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DEE0D4">
      <w:pPr>
        <w:widowControl w:val="0"/>
        <w:numPr>
          <w:ilvl w:val="0"/>
          <w:numId w:val="0"/>
        </w:numPr>
        <w:jc w:val="center"/>
        <w:rPr>
          <w:rFonts w:hint="eastAsia" w:ascii="微软雅黑" w:hAnsi="微软雅黑" w:eastAsia="微软雅黑" w:cs="微软雅黑"/>
          <w:b/>
          <w:bCs/>
          <w:sz w:val="40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40"/>
          <w:szCs w:val="40"/>
          <w:lang w:val="en-US" w:eastAsia="zh-CN"/>
        </w:rPr>
        <w:t>血透管理软件功能需求</w:t>
      </w:r>
    </w:p>
    <w:p w14:paraId="5FD4E3BF"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30271674"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一．数据交互</w:t>
      </w:r>
    </w:p>
    <w:p w14:paraId="32862E70">
      <w:pPr>
        <w:numPr>
          <w:ilvl w:val="0"/>
          <w:numId w:val="1"/>
        </w:numPr>
        <w:ind w:left="0" w:leftChars="0" w:firstLine="567" w:firstLineChars="0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可以连接医院现有的his数据，实现病人的检验报告，实时通过系统查看（需要院方开放his权限）。</w:t>
      </w:r>
    </w:p>
    <w:p w14:paraId="60D6D34D">
      <w:pPr>
        <w:numPr>
          <w:ilvl w:val="0"/>
          <w:numId w:val="1"/>
        </w:numPr>
        <w:ind w:left="0" w:leftChars="0" w:firstLine="567" w:firstLineChars="0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全设备wifi或者无线覆盖，比如体重计，血压计等设备，免去布线的烦恼。</w:t>
      </w:r>
    </w:p>
    <w:p w14:paraId="3BCA1D31">
      <w:pPr>
        <w:numPr>
          <w:ilvl w:val="0"/>
          <w:numId w:val="1"/>
        </w:numPr>
        <w:ind w:left="0" w:leftChars="0" w:firstLine="567" w:firstLineChars="0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将所有血透的设备进行联网推送，可以采集实时数据。</w:t>
      </w:r>
    </w:p>
    <w:p w14:paraId="1C0A0E9E">
      <w:pPr>
        <w:numPr>
          <w:ilvl w:val="0"/>
          <w:numId w:val="1"/>
        </w:numPr>
        <w:ind w:left="0" w:leftChars="0" w:firstLine="567" w:firstLineChars="0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独立的安卓apk，而且内网部署，免去数据的泄露。</w:t>
      </w:r>
    </w:p>
    <w:p w14:paraId="07F98369"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3904B93F"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二．基础功能</w:t>
      </w:r>
    </w:p>
    <w:p w14:paraId="7C1ADD51">
      <w:pPr>
        <w:numPr>
          <w:ilvl w:val="0"/>
          <w:numId w:val="2"/>
        </w:numPr>
        <w:ind w:left="0" w:leftChars="0" w:firstLine="567" w:firstLineChars="0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自动生成每日必须得长期医嘱，减少医生工作量。</w:t>
      </w:r>
    </w:p>
    <w:p w14:paraId="42B46123">
      <w:pPr>
        <w:numPr>
          <w:ilvl w:val="0"/>
          <w:numId w:val="2"/>
        </w:numPr>
        <w:ind w:left="0" w:leftChars="0" w:firstLine="567" w:firstLineChars="0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对于患者各种类型的定期评估功能比如透析综合评估、营养评估、CKBMBD评估等。</w:t>
      </w:r>
    </w:p>
    <w:p w14:paraId="21DB3776">
      <w:pPr>
        <w:numPr>
          <w:ilvl w:val="0"/>
          <w:numId w:val="2"/>
        </w:numPr>
        <w:ind w:left="0" w:leftChars="0" w:firstLine="567" w:firstLineChars="0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出入库耗材实时统计，实现耗材采购计划，跟汇总统计。</w:t>
      </w:r>
    </w:p>
    <w:p w14:paraId="29A8D90B">
      <w:pPr>
        <w:numPr>
          <w:ilvl w:val="0"/>
          <w:numId w:val="2"/>
        </w:numPr>
        <w:ind w:left="0" w:leftChars="0" w:firstLine="567" w:firstLineChars="0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可自动化排班，减少每次排班的工作量。</w:t>
      </w:r>
    </w:p>
    <w:p w14:paraId="3D74ACEE">
      <w:pPr>
        <w:numPr>
          <w:ilvl w:val="0"/>
          <w:numId w:val="2"/>
        </w:numPr>
        <w:ind w:left="0" w:leftChars="0" w:firstLine="567" w:firstLineChars="0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可以根据医院需求进行定制知情同意书和血透报告单。</w:t>
      </w:r>
    </w:p>
    <w:p w14:paraId="56B5A547">
      <w:pPr>
        <w:numPr>
          <w:ilvl w:val="0"/>
          <w:numId w:val="2"/>
        </w:numPr>
        <w:ind w:left="0" w:leftChars="0" w:firstLine="567" w:firstLineChars="0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有设备保养录入功能，比如水机消毒，配桶液消毒，集中液消毒等（免去维护人员录入两套系统，方便全程电子化）。</w:t>
      </w:r>
    </w:p>
    <w:p w14:paraId="2251DE78"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457EF5C5"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三．监测功能</w:t>
      </w:r>
    </w:p>
    <w:p w14:paraId="09444796">
      <w:pPr>
        <w:numPr>
          <w:ilvl w:val="0"/>
          <w:numId w:val="3"/>
        </w:numPr>
        <w:ind w:left="0" w:leftChars="0" w:firstLine="567" w:firstLineChars="0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拥有血温检测设备，自动推送采集血温设备。</w:t>
      </w:r>
    </w:p>
    <w:p w14:paraId="7396271E">
      <w:pPr>
        <w:numPr>
          <w:ilvl w:val="0"/>
          <w:numId w:val="3"/>
        </w:numPr>
        <w:ind w:left="0" w:leftChars="0" w:firstLine="567" w:firstLineChars="0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能通过生物阻抗频谱，在5kHz到1MHz之间（低到高频）从不低于40个不同的频率测量（从而精确计算出体内水分总量和细胞外水分的电阻）。</w:t>
      </w:r>
    </w:p>
    <w:p w14:paraId="3FD65630">
      <w:pPr>
        <w:numPr>
          <w:ilvl w:val="0"/>
          <w:numId w:val="3"/>
        </w:numPr>
        <w:ind w:left="0" w:leftChars="0" w:firstLine="567" w:firstLineChars="0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可以精确测量尿素分布容积，评估患者透析充分性。</w:t>
      </w:r>
    </w:p>
    <w:p w14:paraId="6E500760">
      <w:pPr>
        <w:numPr>
          <w:ilvl w:val="0"/>
          <w:numId w:val="3"/>
        </w:numPr>
        <w:ind w:left="0" w:leftChars="0" w:firstLine="567" w:firstLineChars="0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通过体液模型，计算出体内水分总量和细胞外水分，细胞内水分，并据此算出：体内水分负荷，肌肉组织和脂肪组织。</w:t>
      </w:r>
    </w:p>
    <w:p w14:paraId="0A0B8D30">
      <w:pPr>
        <w:numPr>
          <w:ilvl w:val="0"/>
          <w:numId w:val="3"/>
        </w:numPr>
        <w:ind w:left="0" w:leftChars="0" w:firstLine="567" w:firstLineChars="0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可以通过数据分析脂肪组织，肌肉组织，水分这些在一定时间内的连续变化，做透析前和透析后与健康人群的对比。</w:t>
      </w:r>
    </w:p>
    <w:p w14:paraId="56752250"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0E9A578A"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四．售后维保</w:t>
      </w:r>
    </w:p>
    <w:p w14:paraId="7A2C4DBF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在福建区域当地配备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软件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工程师，无论保内/保外, 在接到报修电话或查询后，电话响应时间为2小时；48小时内到现场。</w:t>
      </w:r>
    </w:p>
    <w:p w14:paraId="25ACA66C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2、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对软件定期更新功能进行培训，对相关硬件进行维保。在保期间售后人员到现场频率不低于一季度一次。</w:t>
      </w:r>
      <w:bookmarkStart w:id="0" w:name="_GoBack"/>
      <w:bookmarkEnd w:id="0"/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汉仪大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中宋简">
    <w:panose1 w:val="02010600000101010101"/>
    <w:charset w:val="80"/>
    <w:family w:val="auto"/>
    <w:pitch w:val="default"/>
    <w:sig w:usb0="800002BF" w:usb1="184F6CF8" w:usb2="00000012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2F8FFE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AB6A41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8AB6A41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C543841"/>
    <w:multiLevelType w:val="singleLevel"/>
    <w:tmpl w:val="BC543841"/>
    <w:lvl w:ilvl="0" w:tentative="0">
      <w:start w:val="1"/>
      <w:numFmt w:val="decimal"/>
      <w:suff w:val="nothing"/>
      <w:lvlText w:val="%1、"/>
      <w:lvlJc w:val="left"/>
      <w:pPr>
        <w:ind w:left="0" w:firstLine="567"/>
      </w:pPr>
    </w:lvl>
  </w:abstractNum>
  <w:abstractNum w:abstractNumId="1">
    <w:nsid w:val="BC5FBC1C"/>
    <w:multiLevelType w:val="singleLevel"/>
    <w:tmpl w:val="BC5FBC1C"/>
    <w:lvl w:ilvl="0" w:tentative="0">
      <w:start w:val="1"/>
      <w:numFmt w:val="decimal"/>
      <w:suff w:val="nothing"/>
      <w:lvlText w:val="%1、"/>
      <w:lvlJc w:val="left"/>
      <w:pPr>
        <w:ind w:left="0" w:firstLine="567"/>
      </w:pPr>
    </w:lvl>
  </w:abstractNum>
  <w:abstractNum w:abstractNumId="2">
    <w:nsid w:val="1F466B19"/>
    <w:multiLevelType w:val="singleLevel"/>
    <w:tmpl w:val="1F466B19"/>
    <w:lvl w:ilvl="0" w:tentative="0">
      <w:start w:val="1"/>
      <w:numFmt w:val="decimal"/>
      <w:suff w:val="nothing"/>
      <w:lvlText w:val="%1、"/>
      <w:lvlJc w:val="left"/>
      <w:pPr>
        <w:ind w:left="0" w:firstLine="567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8C4329"/>
    <w:rsid w:val="0E7134DC"/>
    <w:rsid w:val="318460A5"/>
    <w:rsid w:val="359720FA"/>
    <w:rsid w:val="4F7432E5"/>
    <w:rsid w:val="5E4B692E"/>
    <w:rsid w:val="70727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99"/>
    <w:pPr>
      <w:widowControl w:val="0"/>
      <w:ind w:left="435"/>
      <w:jc w:val="both"/>
    </w:pPr>
    <w:rPr>
      <w:rFonts w:ascii="Times New Roman" w:hAnsi="Times New Roman"/>
      <w:kern w:val="2"/>
      <w:sz w:val="21"/>
      <w:lang w:val="en-US" w:eastAsia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664</Words>
  <Characters>686</Characters>
  <Lines>0</Lines>
  <Paragraphs>0</Paragraphs>
  <TotalTime>5</TotalTime>
  <ScaleCrop>false</ScaleCrop>
  <LinksUpToDate>false</LinksUpToDate>
  <CharactersWithSpaces>689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2025-11-04T14:16:00Z</dcterms:created>
  <dc:creator>31319</dc:creator>
  <cp:lastModifiedBy>胄诚-小林</cp:lastModifiedBy>
  <dcterms:modified xsi:type="dcterms:W3CDTF">2025-11-05T01:37:26Z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eyJoZGlkIjoiNTk0YWNhZjYyOGQ5ZTY2Y2UxOGU4NTc1NDk3ODdhY2IiLCJ1c2VySWQiOiI2MjQ3NjQ4NTYifQ==</vt:lpwstr>
  </property>
  <property fmtid="{D5CDD505-2E9C-101B-9397-08002B2CF9AE}" pid="4" name="ICV">
    <vt:lpwstr>EF6DE6CF5D0041CA97EB5EF0AC684CE6_13</vt:lpwstr>
  </property>
</Properties>
</file>