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330" w:afterAutospacing="0" w:line="360" w:lineRule="atLeast"/>
        <w:ind w:right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83838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附件1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val="en-US" w:eastAsia="zh-CN" w:bidi="ar-SA"/>
        </w:rPr>
      </w:pPr>
      <w:bookmarkStart w:id="0" w:name="_Toc152022000"/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val="en-US" w:eastAsia="zh-CN" w:bidi="ar-SA"/>
        </w:rPr>
        <w:t>课程计划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1、扫盲课程</w:t>
      </w:r>
    </w:p>
    <w:tbl>
      <w:tblPr>
        <w:tblStyle w:val="4"/>
        <w:tblpPr w:leftFromText="180" w:rightFromText="180" w:vertAnchor="text" w:horzAnchor="page" w:tblpX="1037" w:tblpY="623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计划16课时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教学内容/专题（数学入门）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1.1数的认识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1.2加法运算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1.3减法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1.34加减混合运算及应用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1.4乘法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1.5除法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1.6四则混合运算及应用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数学园地一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2.1线段、射线、直线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2.2角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2.3垂线和平行线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2.4三角形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2.5四边形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2.6圆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数学园地二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计算器（数学内容复习）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计划课时4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教学内容/专题（拼音）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 a.o.e.i.u.ü.y.w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 b.p.m.f.d.t.n.l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 g.k.h.j.q.x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 zh.ch.sh.r.z.c.s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5阶段复习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 ai.ei.ui.ao.ou.iu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 ie.üe.er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 an.en.in.un.ün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 ang.eng.ing.ong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 拼音课总复习及如何查字典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计划课时14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1识字（一）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2识字（二）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3识字（三）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4识字（四）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5识字（五）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6识字（六）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7识字（七）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8识字（八）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9识字（九）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10识字（十）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11识字（十一）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12识字（十二）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13识字（十三）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14识字（十四）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计划课时6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教学内容/专题（生活常识）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生理卫生与健康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婚姻、家庭、邻里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安全出行与社交礼仪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电与电气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公民与法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回归、就业、创业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2、小学课程</w:t>
      </w:r>
    </w:p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小学语文（上）课时计划</w:t>
      </w:r>
    </w:p>
    <w:tbl>
      <w:tblPr>
        <w:tblStyle w:val="4"/>
        <w:tblpPr w:leftFromText="180" w:rightFromText="180" w:vertAnchor="text" w:horzAnchor="page" w:tblpX="1037" w:tblpY="623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计划课时20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1.1开国大典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1.2为中华之崛起而读书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1.3别了，我爱的中国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1.4祖国，我终于回来了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1.5残疾火炬手护卫圣火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2.1古诗二首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2.2观潮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3.1青山处处埋忠骨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3.2尊师二则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4.1网络咨询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4.3“大墙”里走出来的非常明星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5.1故乡之恋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5.2梅花魂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5.5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古诗二首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6.1微尘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6.3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生命不息，奋斗不止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7.1读书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7.2成才来自勤奋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7.3窃读记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7.5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《论语》三则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小学语文（下）课时计划</w:t>
      </w:r>
    </w:p>
    <w:tbl>
      <w:tblPr>
        <w:tblStyle w:val="4"/>
        <w:tblpPr w:leftFromText="180" w:rightFromText="180" w:vertAnchor="text" w:horzAnchor="page" w:tblpX="1037" w:tblpY="623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计划课时20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1.1挥手之间（节选）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1.3千年圆梦在今朝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2.1桥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2.3背影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2.4许世友四跪慈母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3.1子路背米孝亲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3.2中彩那天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3.3山花烂漫竞芬芳 ——记感动中国2016年度人物支月英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3.4法在身边—认识《监狱法》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4.1心灵的呼唤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4.3“遗失”的万能箱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4.4周处除三害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4.5出狱后的培根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5.1螳螂捕食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5.4五百年天象奇观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6.1七律·长征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6.2七子之歌·台湾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6.4异国情思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7.1伯牙绝弦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7.3精卫填海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小学数学（上）课时计划</w:t>
      </w:r>
    </w:p>
    <w:tbl>
      <w:tblPr>
        <w:tblStyle w:val="4"/>
        <w:tblpPr w:leftFromText="180" w:rightFromText="180" w:vertAnchor="text" w:horzAnchor="page" w:tblpX="1037" w:tblpY="623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计划20课时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1.1整除、因数和倍数及1.2能被2，5，3整除的数的特征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1.3质数合数、分解质因数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1.4公因数与最大公因数及1.5公倍数与最小公倍数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2.1分数的意义和性质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2.2分数的四则运算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2.3分数应用题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3.1小数的意义和性质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3.2小数的四则运算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3.3小数与分数的互换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4.1百分数的意义和写法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4.2百分数与小数、分数的互换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4.3百分数的一般应用题及4.4百分数的日常应用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5.1平面图形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5.2四边形的面积及5.3三角形的面积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5.4圆与扇形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5.5组合图形的面积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6.1图形的平移及6.2图形的旋转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6.3图形的轴对称变换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6.4图案设计及复习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7.1位置及7.2方向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DFDFE"/>
        <w:spacing w:before="0" w:beforeAutospacing="0" w:after="0" w:afterAutospacing="0" w:line="400" w:lineRule="atLeast"/>
        <w:ind w:right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小学数学下册课时计划</w:t>
      </w:r>
    </w:p>
    <w:tbl>
      <w:tblPr>
        <w:tblStyle w:val="4"/>
        <w:tblpPr w:leftFromText="180" w:rightFromText="180" w:vertAnchor="text" w:horzAnchor="page" w:tblpX="1037" w:tblpY="623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计划20课时</w:t>
            </w:r>
          </w:p>
        </w:tc>
        <w:tc>
          <w:tcPr>
            <w:tcW w:w="7965" w:type="dxa"/>
            <w:shd w:val="clear" w:color="auto" w:fill="FFFFFF" w:themeFill="background1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shd w:val="clear" w:color="auto" w:fill="auto"/>
                <w:lang w:val="en-US" w:eastAsia="zh-CN" w:bidi="ar-SA"/>
              </w:rPr>
              <w:t>教学内容/专题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1.1用字母表示数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1.2简易方程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1.3列方程解应用题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简易方程小结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2.1比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2.2比例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比和比例小结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3.1观察物体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3.2长方体和正方体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3.3圆柱体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3.4圆锥体（上）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3.5认识球体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常见立体图形小结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4.1统计及4.2概率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统计和概率小结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5.1负数及5.2数大小的比较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负数小结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6.1估算的意义及6.2估算的方法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60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7965" w:type="dxa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DFDFE"/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估算小结</w:t>
            </w:r>
          </w:p>
        </w:tc>
      </w:tr>
      <w:bookmarkEnd w:id="0"/>
    </w:tbl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4MzE5NTM0ZGRlN2Q3Y2YyMWNlMTM4ZTlkMjFiZDYifQ=="/>
  </w:docVars>
  <w:rsids>
    <w:rsidRoot w:val="00000000"/>
    <w:rsid w:val="7BF4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黑体" w:hAnsi="Courier New" w:eastAsia="黑体"/>
      <w:sz w:val="30"/>
      <w:shd w:val="pct10" w:color="auto" w:fill="FFFFFF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2024-03-06T08:53:09Z</dcterms:created>
  <dc:creator>COLO</dc:creator>
  <cp:lastModifiedBy>浅唱</cp:lastModifiedBy>
  <dcterms:modified xsi:type="dcterms:W3CDTF">2024-03-06T08:53:13Z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EA5BB5ACF19046EBAD3D93C37FA68F02_12</vt:lpwstr>
  </property>
</Properties>
</file>